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D5" w:rsidRDefault="005871D5" w:rsidP="00D01EB0">
      <w:pPr>
        <w:rPr>
          <w:rStyle w:val="Hyperlink"/>
          <w:rFonts w:ascii="Tahoma" w:eastAsia="Times New Roman" w:hAnsi="Tahoma" w:cs="Tahoma"/>
          <w:b/>
          <w:bCs/>
          <w:color w:val="000000"/>
          <w:lang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6.5pt;mso-wrap-distance-left:0;mso-wrap-distance-right:0" o:allowoverlap="f" filled="t">
            <v:fill color2="black"/>
            <v:imagedata r:id="rId6" o:title=""/>
          </v:shape>
        </w:pict>
      </w:r>
      <w:r>
        <w:t xml:space="preserve">                  </w:t>
      </w:r>
      <w:r>
        <w:rPr>
          <w:rStyle w:val="Hyperlink"/>
          <w:rFonts w:ascii="Tahoma" w:eastAsia="Times New Roman" w:hAnsi="Tahoma" w:cs="Tahoma"/>
          <w:b/>
          <w:bCs/>
          <w:color w:val="000000"/>
          <w:sz w:val="48"/>
          <w:szCs w:val="48"/>
          <w:lang w:bidi="ar-SA"/>
        </w:rPr>
        <w:t>ОПРОСНЫЙ ЛИСТ</w:t>
      </w:r>
    </w:p>
    <w:p w:rsidR="005871D5" w:rsidRDefault="005871D5" w:rsidP="00D01EB0">
      <w:pPr>
        <w:shd w:val="clear" w:color="auto" w:fill="FFFFFF"/>
        <w:jc w:val="center"/>
        <w:rPr>
          <w:rStyle w:val="Hyperlink"/>
          <w:rFonts w:ascii="Tahoma" w:eastAsia="Times New Roman" w:hAnsi="Tahoma" w:cs="Tahoma"/>
          <w:b/>
          <w:bCs/>
          <w:color w:val="000000"/>
          <w:lang w:bidi="ar-SA"/>
        </w:rPr>
      </w:pPr>
      <w:r>
        <w:rPr>
          <w:rStyle w:val="Hyperlink"/>
          <w:rFonts w:ascii="Tahoma" w:eastAsia="Times New Roman" w:hAnsi="Tahoma" w:cs="Tahoma"/>
          <w:b/>
          <w:bCs/>
          <w:color w:val="000000"/>
          <w:lang w:bidi="ar-SA"/>
        </w:rPr>
        <w:t xml:space="preserve">для подбора </w:t>
      </w:r>
      <w:r w:rsidRPr="00D01EB0">
        <w:rPr>
          <w:rStyle w:val="Hyperlink"/>
          <w:rFonts w:ascii="Tahoma" w:eastAsia="Times New Roman" w:hAnsi="Tahoma" w:cs="Tahoma"/>
          <w:color w:val="000000"/>
          <w:lang w:bidi="ar-SA"/>
        </w:rPr>
        <w:t xml:space="preserve"> </w:t>
      </w:r>
      <w:r w:rsidRPr="00D01EB0">
        <w:rPr>
          <w:rStyle w:val="Hyperlink"/>
          <w:rFonts w:ascii="Tahoma" w:eastAsia="Times New Roman" w:hAnsi="Tahoma" w:cs="Tahoma"/>
          <w:b/>
          <w:bCs/>
          <w:color w:val="000000"/>
          <w:lang w:bidi="ar-SA"/>
        </w:rPr>
        <w:t>гидрозащиты поршневой</w:t>
      </w:r>
    </w:p>
    <w:p w:rsidR="005871D5" w:rsidRDefault="005871D5" w:rsidP="00E818BF">
      <w:pPr>
        <w:rPr>
          <w:rStyle w:val="Hyperlink"/>
          <w:rFonts w:eastAsia="Times New Roman"/>
          <w:color w:val="000000"/>
          <w:lang w:bidi="ar-SA"/>
        </w:rPr>
      </w:pPr>
      <w:r>
        <w:rPr>
          <w:rStyle w:val="Hyperlink"/>
          <w:rFonts w:eastAsia="Times New Roman"/>
          <w:color w:val="000000"/>
          <w:lang w:bidi="ar-SA"/>
        </w:rPr>
        <w:t>Наименование компании:_________________________________________________</w:t>
      </w:r>
    </w:p>
    <w:p w:rsidR="005871D5" w:rsidRDefault="005871D5" w:rsidP="00E818BF">
      <w:pPr>
        <w:rPr>
          <w:rStyle w:val="Hyperlink"/>
          <w:rFonts w:eastAsia="Times New Roman"/>
          <w:color w:val="000000"/>
          <w:lang w:bidi="ar-SA"/>
        </w:rPr>
      </w:pPr>
      <w:r>
        <w:rPr>
          <w:rStyle w:val="Hyperlink"/>
          <w:rFonts w:eastAsia="Times New Roman"/>
          <w:color w:val="000000"/>
          <w:lang w:bidi="ar-SA"/>
        </w:rPr>
        <w:t>Адрес компании:_________________________________________________________</w:t>
      </w:r>
    </w:p>
    <w:p w:rsidR="005871D5" w:rsidRDefault="005871D5" w:rsidP="00D01EB0">
      <w:pPr>
        <w:shd w:val="clear" w:color="auto" w:fill="FFFFFF"/>
        <w:jc w:val="center"/>
        <w:rPr>
          <w:rFonts w:ascii="Times New Roman" w:hAnsi="Times New Roman"/>
        </w:rPr>
      </w:pPr>
    </w:p>
    <w:p w:rsidR="005871D5" w:rsidRDefault="005871D5">
      <w:pPr>
        <w:spacing w:after="24"/>
        <w:ind w:left="426"/>
        <w:rPr>
          <w:rFonts w:ascii="Times New Roman" w:hAnsi="Times New Roman" w:cs="Calibri"/>
          <w:sz w:val="2"/>
          <w:szCs w:val="2"/>
        </w:rPr>
      </w:pPr>
    </w:p>
    <w:tbl>
      <w:tblPr>
        <w:tblW w:w="10773" w:type="dxa"/>
        <w:tblBorders>
          <w:top w:val="single" w:sz="4" w:space="0" w:color="000001"/>
          <w:left w:val="single" w:sz="4" w:space="0" w:color="000001"/>
        </w:tblBorders>
        <w:tblCellMar>
          <w:left w:w="35" w:type="dxa"/>
          <w:right w:w="40" w:type="dxa"/>
        </w:tblCellMar>
        <w:tblLook w:val="0000"/>
      </w:tblPr>
      <w:tblGrid>
        <w:gridCol w:w="739"/>
        <w:gridCol w:w="6911"/>
        <w:gridCol w:w="1133"/>
        <w:gridCol w:w="1990"/>
      </w:tblGrid>
      <w:tr w:rsidR="005871D5" w:rsidTr="000A589B">
        <w:trPr>
          <w:trHeight w:val="276"/>
        </w:trPr>
        <w:tc>
          <w:tcPr>
            <w:tcW w:w="739" w:type="dxa"/>
            <w:tcBorders>
              <w:top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426"/>
              <w:rPr>
                <w:rFonts w:ascii="Times New Roman" w:hAnsi="Times New Roman" w:cs="Calibri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0"/>
                <w:szCs w:val="20"/>
              </w:rPr>
              <w:t xml:space="preserve">Ед. </w:t>
            </w:r>
            <w:r>
              <w:rPr>
                <w:rFonts w:ascii="Times New Roman" w:hAnsi="Times New Roman" w:cs="Calibri"/>
                <w:b/>
                <w:bCs/>
                <w:color w:val="000000"/>
                <w:spacing w:val="-4"/>
                <w:sz w:val="20"/>
                <w:szCs w:val="20"/>
              </w:rPr>
              <w:t>изм.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2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71D5" w:rsidTr="000A589B">
        <w:trPr>
          <w:trHeight w:hRule="exact" w:val="250"/>
        </w:trPr>
        <w:tc>
          <w:tcPr>
            <w:tcW w:w="10773" w:type="dxa"/>
            <w:gridSpan w:val="4"/>
            <w:tcBorders>
              <w:top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3071F2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2"/>
                <w:sz w:val="20"/>
                <w:szCs w:val="20"/>
              </w:rPr>
              <w:t>1. Параметры скважины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71D5" w:rsidTr="000A589B">
        <w:trPr>
          <w:trHeight w:hRule="exact" w:val="269"/>
        </w:trPr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Месторождение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4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Куст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Пласт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Диаметр эксплуатационной колонны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Толщина стенки эксплуатационной. колонны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94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Инклинограмма (глубина, зенитный, азимутальный углы)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Предоставляется приложением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</w:tr>
      <w:tr w:rsidR="005871D5" w:rsidTr="000A589B">
        <w:trPr>
          <w:trHeight w:hRule="exact" w:val="269"/>
        </w:trPr>
        <w:tc>
          <w:tcPr>
            <w:tcW w:w="10773" w:type="dxa"/>
            <w:gridSpan w:val="4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7"/>
                <w:sz w:val="20"/>
                <w:szCs w:val="20"/>
              </w:rPr>
              <w:t>2. Параметры насосной установки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71D5" w:rsidTr="000A589B">
        <w:trPr>
          <w:trHeight w:hRule="exact" w:val="332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Габаритный диаметр ПЭД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мм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Номинальная мощность электродвигателя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Мощность, передаваемая протектором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301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4"/>
                <w:sz w:val="20"/>
                <w:szCs w:val="20"/>
              </w:rPr>
              <w:t>Максимально допустимая осевая нагрузка на вал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Н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5871D5" w:rsidTr="000A589B">
        <w:trPr>
          <w:trHeight w:hRule="exact" w:val="301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Применение ТМС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модель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5871D5" w:rsidTr="00A63510">
        <w:trPr>
          <w:trHeight w:hRule="exact" w:val="301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Присоединительные размеры к электродвигателю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Предоставляется приложением</w:t>
            </w:r>
          </w:p>
        </w:tc>
      </w:tr>
      <w:tr w:rsidR="005871D5" w:rsidTr="0019531A">
        <w:trPr>
          <w:trHeight w:hRule="exact" w:val="301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Присоединительные размеры к насосу/предвкюченному утройству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Предоставляется приложением</w:t>
            </w:r>
          </w:p>
        </w:tc>
      </w:tr>
      <w:tr w:rsidR="005871D5" w:rsidTr="00F722CC">
        <w:trPr>
          <w:trHeight w:hRule="exact" w:val="301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3"/>
                <w:sz w:val="20"/>
                <w:szCs w:val="20"/>
              </w:rPr>
              <w:t>Присоединительные размеры к ТМС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Calibri"/>
                <w:color w:val="000000"/>
                <w:spacing w:val="-5"/>
                <w:sz w:val="20"/>
                <w:szCs w:val="20"/>
              </w:rPr>
              <w:t>Предоставляется приложением</w:t>
            </w:r>
          </w:p>
        </w:tc>
      </w:tr>
      <w:tr w:rsidR="005871D5" w:rsidTr="000A589B">
        <w:trPr>
          <w:trHeight w:hRule="exact" w:val="269"/>
        </w:trPr>
        <w:tc>
          <w:tcPr>
            <w:tcW w:w="10773" w:type="dxa"/>
            <w:gridSpan w:val="4"/>
            <w:tcBorders>
              <w:top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pacing w:val="5"/>
                <w:sz w:val="20"/>
                <w:szCs w:val="20"/>
              </w:rPr>
              <w:t>3.Условия эксплуатации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71D5" w:rsidTr="000A589B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2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°С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2"/>
                <w:sz w:val="20"/>
                <w:szCs w:val="20"/>
              </w:rPr>
              <w:t>Гидростатическое давление в зоне подвески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9"/>
                <w:sz w:val="20"/>
                <w:szCs w:val="20"/>
              </w:rPr>
              <w:t>МПа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1"/>
                <w:sz w:val="20"/>
                <w:szCs w:val="20"/>
              </w:rPr>
              <w:t>Концентрация твердых частиц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в пластовой жидкости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  <w:vertAlign w:val="superscript"/>
              </w:rPr>
            </w:pPr>
          </w:p>
        </w:tc>
      </w:tr>
      <w:tr w:rsidR="005871D5" w:rsidTr="000A589B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Водородный показатель попутной воды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Pr="00F55C50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  <w:lang w:val="en-US"/>
              </w:rPr>
              <w:t>pH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Pr="003071F2" w:rsidRDefault="005871D5" w:rsidP="00F55C50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Объемное содержание свободного газа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Pr="003071F2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%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31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Концентрация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val="en-US"/>
              </w:rPr>
              <w:t>H2S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Концентрация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val="en-US"/>
              </w:rPr>
              <w:t>CO2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Концентрация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val="en-US"/>
              </w:rPr>
              <w:t>Cl-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6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Концентрация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val="en-US"/>
              </w:rPr>
              <w:t>HCO3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307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 xml:space="preserve">Концентрация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val="en-US"/>
              </w:rPr>
              <w:t>Ca2+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мг/л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63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1"/>
                <w:sz w:val="20"/>
                <w:szCs w:val="20"/>
              </w:rPr>
              <w:t>26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Pr="00F55C50" w:rsidRDefault="005871D5" w:rsidP="000A589B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Кинематическая вязкость масла двигателя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pacing w:val="-7"/>
                <w:sz w:val="20"/>
                <w:szCs w:val="20"/>
              </w:rPr>
              <w:t>сСт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0A589B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A589B">
        <w:trPr>
          <w:trHeight w:hRule="exact" w:val="259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Pr="00F55C50" w:rsidRDefault="005871D5" w:rsidP="00F55C50">
            <w:pPr>
              <w:shd w:val="clear" w:color="auto" w:fill="FFFFFF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Кинематическая вязкость пластовой жидкости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pacing w:val="-6"/>
                <w:sz w:val="20"/>
                <w:szCs w:val="20"/>
              </w:rPr>
              <w:t>сСт</w:t>
            </w:r>
          </w:p>
        </w:tc>
        <w:tc>
          <w:tcPr>
            <w:tcW w:w="1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5871D5" w:rsidTr="00033FAD">
        <w:trPr>
          <w:trHeight w:hRule="exact" w:val="785"/>
        </w:trPr>
        <w:tc>
          <w:tcPr>
            <w:tcW w:w="7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ind w:left="71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Другие осложняющие факторы</w:t>
            </w:r>
          </w:p>
        </w:tc>
        <w:tc>
          <w:tcPr>
            <w:tcW w:w="31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5871D5" w:rsidRDefault="005871D5" w:rsidP="00F55C50">
            <w:pPr>
              <w:shd w:val="clear" w:color="auto" w:fill="FFFFFF"/>
              <w:snapToGrid w:val="0"/>
              <w:ind w:left="426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5871D5" w:rsidRDefault="005871D5">
      <w:pPr>
        <w:tabs>
          <w:tab w:val="left" w:pos="3000"/>
        </w:tabs>
        <w:spacing w:line="360" w:lineRule="auto"/>
        <w:rPr>
          <w:rFonts w:ascii="Times New Roman" w:hAnsi="Times New Roman"/>
          <w:sz w:val="20"/>
          <w:szCs w:val="18"/>
        </w:rPr>
      </w:pPr>
    </w:p>
    <w:p w:rsidR="005871D5" w:rsidRDefault="005871D5">
      <w:pPr>
        <w:tabs>
          <w:tab w:val="left" w:pos="30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>Опросный лист заполнил (Ф.И.О., должность, дата)__________________________________________________________</w:t>
      </w:r>
    </w:p>
    <w:p w:rsidR="005871D5" w:rsidRDefault="005871D5">
      <w:pPr>
        <w:spacing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_____________________________________________________________________________________________________</w:t>
      </w:r>
    </w:p>
    <w:p w:rsidR="005871D5" w:rsidRDefault="005871D5">
      <w:pPr>
        <w:tabs>
          <w:tab w:val="left" w:pos="3000"/>
        </w:tabs>
        <w:spacing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Адрес:________________________________________________________________________________________________</w:t>
      </w:r>
    </w:p>
    <w:p w:rsidR="005871D5" w:rsidRDefault="005871D5">
      <w:pPr>
        <w:tabs>
          <w:tab w:val="left" w:pos="3000"/>
        </w:tabs>
        <w:spacing w:line="360" w:lineRule="auto"/>
      </w:pPr>
      <w:r>
        <w:rPr>
          <w:rFonts w:ascii="Times New Roman" w:hAnsi="Times New Roman"/>
          <w:sz w:val="20"/>
          <w:szCs w:val="18"/>
        </w:rPr>
        <w:t>Тел.____________________________ факс_</w:t>
      </w:r>
      <w:bookmarkStart w:id="0" w:name="_GoBack"/>
      <w:bookmarkEnd w:id="0"/>
      <w:r>
        <w:rPr>
          <w:rFonts w:ascii="Times New Roman" w:hAnsi="Times New Roman"/>
          <w:sz w:val="20"/>
          <w:szCs w:val="18"/>
        </w:rPr>
        <w:t xml:space="preserve">__________________________ </w:t>
      </w:r>
      <w:r>
        <w:rPr>
          <w:rFonts w:ascii="Times New Roman" w:hAnsi="Times New Roman"/>
          <w:sz w:val="20"/>
          <w:szCs w:val="18"/>
          <w:lang w:val="en-US"/>
        </w:rPr>
        <w:t>E</w:t>
      </w:r>
      <w:r>
        <w:rPr>
          <w:rFonts w:ascii="Times New Roman" w:hAnsi="Times New Roman"/>
          <w:sz w:val="20"/>
          <w:szCs w:val="18"/>
        </w:rPr>
        <w:t>-</w:t>
      </w:r>
      <w:r>
        <w:rPr>
          <w:rFonts w:ascii="Times New Roman" w:hAnsi="Times New Roman"/>
          <w:sz w:val="20"/>
          <w:szCs w:val="18"/>
          <w:lang w:val="en-US"/>
        </w:rPr>
        <w:t>mail</w:t>
      </w:r>
      <w:r>
        <w:rPr>
          <w:rFonts w:ascii="Times New Roman" w:hAnsi="Times New Roman"/>
          <w:sz w:val="20"/>
          <w:szCs w:val="18"/>
        </w:rPr>
        <w:t xml:space="preserve"> ________________________________</w:t>
      </w:r>
    </w:p>
    <w:p w:rsidR="005871D5" w:rsidRPr="00D01EB0" w:rsidRDefault="005871D5" w:rsidP="00D01EB0"/>
    <w:p w:rsidR="005871D5" w:rsidRDefault="005871D5" w:rsidP="00D01EB0">
      <w:pPr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05pt;margin-top:-14.55pt;width:46.1pt;height:11.7pt;z-index:-251658240;mso-wrap-distance-left:0;mso-wrap-distance-right:0" stroked="f">
            <v:fill color2="black"/>
            <v:textbox inset="0,0,0,0">
              <w:txbxContent>
                <w:p w:rsidR="005871D5" w:rsidRPr="00D01EB0" w:rsidRDefault="005871D5" w:rsidP="00D01EB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143902,Московская обл.,г.Балашиха,ул.Советская, д. 36, тел./факс (495) </w:t>
      </w:r>
      <w:r>
        <w:rPr>
          <w:rFonts w:ascii="Times New Roman" w:hAnsi="Times New Roman"/>
        </w:rPr>
        <w:t>149-00-90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544-66-30. </w:t>
      </w:r>
    </w:p>
    <w:p w:rsidR="005871D5" w:rsidRPr="00D01EB0" w:rsidRDefault="005871D5" w:rsidP="00D01EB0">
      <w:pPr>
        <w:ind w:left="-144" w:right="-432"/>
        <w:jc w:val="center"/>
        <w:rPr>
          <w:lang w:val="pt-BR"/>
        </w:rPr>
      </w:pPr>
      <w:hyperlink r:id="rId7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 xml:space="preserve">E-mail: </w:t>
        </w:r>
      </w:hyperlink>
      <w:hyperlink r:id="rId8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>info@r</w:t>
        </w:r>
      </w:hyperlink>
      <w:hyperlink r:id="rId9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>eam-rti</w:t>
        </w:r>
      </w:hyperlink>
      <w:hyperlink r:id="rId10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>.ru</w:t>
        </w:r>
      </w:hyperlink>
      <w:hyperlink r:id="rId11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 xml:space="preserve">, </w:t>
        </w:r>
      </w:hyperlink>
      <w:hyperlink r:id="rId12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>reamrti@mail.ru</w:t>
        </w:r>
      </w:hyperlink>
      <w:hyperlink r:id="rId13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 xml:space="preserve">,  </w:t>
        </w:r>
      </w:hyperlink>
      <w:hyperlink r:id="rId14" w:history="1">
        <w:r w:rsidRPr="00D01EB0">
          <w:rPr>
            <w:rStyle w:val="Hyperlink"/>
            <w:rFonts w:ascii="Times New Roman" w:eastAsia="Times New Roman" w:hAnsi="Times New Roman"/>
            <w:lang w:val="pt-BR" w:bidi="ar-SA"/>
          </w:rPr>
          <w:t>www.ream-rti.ru</w:t>
        </w:r>
      </w:hyperlink>
    </w:p>
    <w:p w:rsidR="005871D5" w:rsidRPr="00D01EB0" w:rsidRDefault="005871D5" w:rsidP="00D01EB0">
      <w:pPr>
        <w:ind w:firstLine="709"/>
        <w:rPr>
          <w:lang w:val="pt-BR"/>
        </w:rPr>
      </w:pPr>
    </w:p>
    <w:p w:rsidR="005871D5" w:rsidRPr="00D01EB0" w:rsidRDefault="005871D5" w:rsidP="00D01EB0">
      <w:pPr>
        <w:rPr>
          <w:lang w:val="pt-BR"/>
        </w:rPr>
      </w:pPr>
    </w:p>
    <w:p w:rsidR="005871D5" w:rsidRPr="00D01EB0" w:rsidRDefault="005871D5" w:rsidP="00D01EB0">
      <w:pPr>
        <w:rPr>
          <w:lang w:val="pt-BR"/>
        </w:rPr>
      </w:pPr>
    </w:p>
    <w:p w:rsidR="005871D5" w:rsidRPr="00D01EB0" w:rsidRDefault="005871D5" w:rsidP="00D01EB0">
      <w:pPr>
        <w:rPr>
          <w:lang w:val="pt-BR"/>
        </w:rPr>
      </w:pPr>
    </w:p>
    <w:p w:rsidR="005871D5" w:rsidRPr="00D01EB0" w:rsidRDefault="005871D5" w:rsidP="00D01EB0">
      <w:pPr>
        <w:rPr>
          <w:lang w:val="pt-BR"/>
        </w:rPr>
      </w:pPr>
    </w:p>
    <w:p w:rsidR="005871D5" w:rsidRPr="00D01EB0" w:rsidRDefault="005871D5" w:rsidP="00D01EB0">
      <w:pPr>
        <w:rPr>
          <w:lang w:val="pt-BR"/>
        </w:rPr>
      </w:pPr>
    </w:p>
    <w:sectPr w:rsidR="005871D5" w:rsidRPr="00D01EB0" w:rsidSect="00D01EB0">
      <w:pgSz w:w="11906" w:h="16838"/>
      <w:pgMar w:top="719" w:right="567" w:bottom="180" w:left="567" w:header="56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D5" w:rsidRDefault="005871D5">
      <w:r>
        <w:separator/>
      </w:r>
    </w:p>
  </w:endnote>
  <w:endnote w:type="continuationSeparator" w:id="1">
    <w:p w:rsidR="005871D5" w:rsidRDefault="0058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D5" w:rsidRDefault="005871D5">
      <w:r>
        <w:separator/>
      </w:r>
    </w:p>
  </w:footnote>
  <w:footnote w:type="continuationSeparator" w:id="1">
    <w:p w:rsidR="005871D5" w:rsidRDefault="00587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9B"/>
    <w:rsid w:val="00033FAD"/>
    <w:rsid w:val="000438D1"/>
    <w:rsid w:val="000A589B"/>
    <w:rsid w:val="0019531A"/>
    <w:rsid w:val="003071F2"/>
    <w:rsid w:val="004430EA"/>
    <w:rsid w:val="005871D5"/>
    <w:rsid w:val="00596FDA"/>
    <w:rsid w:val="00623644"/>
    <w:rsid w:val="00635870"/>
    <w:rsid w:val="0074310D"/>
    <w:rsid w:val="007E5813"/>
    <w:rsid w:val="00933C3E"/>
    <w:rsid w:val="00A14E5C"/>
    <w:rsid w:val="00A63510"/>
    <w:rsid w:val="00B64BBD"/>
    <w:rsid w:val="00B65776"/>
    <w:rsid w:val="00D01EB0"/>
    <w:rsid w:val="00D174BC"/>
    <w:rsid w:val="00D31C9B"/>
    <w:rsid w:val="00E818BF"/>
    <w:rsid w:val="00F55C50"/>
    <w:rsid w:val="00F722CC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D1"/>
    <w:rPr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438D1"/>
    <w:rPr>
      <w:color w:val="000080"/>
      <w:u w:val="single"/>
    </w:rPr>
  </w:style>
  <w:style w:type="character" w:styleId="SubtleReference">
    <w:name w:val="Subtle Reference"/>
    <w:basedOn w:val="DefaultParagraphFont"/>
    <w:uiPriority w:val="99"/>
    <w:qFormat/>
    <w:rsid w:val="000438D1"/>
    <w:rPr>
      <w:smallCaps/>
      <w:color w:val="C0504D"/>
      <w:u w:val="single"/>
    </w:rPr>
  </w:style>
  <w:style w:type="character" w:customStyle="1" w:styleId="ListLabel1">
    <w:name w:val="ListLabel 1"/>
    <w:uiPriority w:val="99"/>
    <w:rsid w:val="000438D1"/>
    <w:rPr>
      <w:rFonts w:ascii="Times New Roman" w:eastAsia="Times New Roman" w:hAnsi="Times New Roman"/>
      <w:i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99"/>
    <w:qFormat/>
    <w:rsid w:val="000438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07FF3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438D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FF3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0438D1"/>
  </w:style>
  <w:style w:type="paragraph" w:styleId="Caption">
    <w:name w:val="caption"/>
    <w:basedOn w:val="Normal"/>
    <w:uiPriority w:val="99"/>
    <w:qFormat/>
    <w:rsid w:val="000438D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0438D1"/>
    <w:pPr>
      <w:suppressLineNumbers/>
    </w:pPr>
  </w:style>
  <w:style w:type="paragraph" w:styleId="Header">
    <w:name w:val="header"/>
    <w:basedOn w:val="Normal"/>
    <w:link w:val="HeaderChar"/>
    <w:uiPriority w:val="99"/>
    <w:rsid w:val="000438D1"/>
    <w:pPr>
      <w:suppressLineNumbers/>
      <w:tabs>
        <w:tab w:val="center" w:pos="5386"/>
        <w:tab w:val="right" w:pos="107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FF3"/>
    <w:rPr>
      <w:rFonts w:cs="Mangal"/>
      <w:color w:val="00000A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D174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74BC"/>
    <w:rPr>
      <w:rFonts w:cs="Mangal"/>
      <w:color w:val="00000A"/>
      <w:sz w:val="21"/>
      <w:szCs w:val="21"/>
    </w:rPr>
  </w:style>
  <w:style w:type="character" w:styleId="Hyperlink">
    <w:name w:val="Hyperlink"/>
    <w:basedOn w:val="DefaultParagraphFont"/>
    <w:uiPriority w:val="99"/>
    <w:rsid w:val="00D01EB0"/>
    <w:rPr>
      <w:rFonts w:cs="Times New Roman"/>
      <w:color w:val="0000FF"/>
      <w:u w:val="single"/>
    </w:rPr>
  </w:style>
  <w:style w:type="paragraph" w:customStyle="1" w:styleId="a">
    <w:name w:val="Содержимое врезки"/>
    <w:basedOn w:val="BodyText"/>
    <w:uiPriority w:val="99"/>
    <w:rsid w:val="00D01EB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 w:cs="Times New Roman"/>
      <w:color w:val="auto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mt.ru/" TargetMode="External"/><Relationship Id="rId13" Type="http://schemas.openxmlformats.org/officeDocument/2006/relationships/hyperlink" Target="http://www.ream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amt.ru/" TargetMode="External"/><Relationship Id="rId12" Type="http://schemas.openxmlformats.org/officeDocument/2006/relationships/hyperlink" Target="mailto:reamrti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am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eamt@onlin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amt.ru/" TargetMode="External"/><Relationship Id="rId14" Type="http://schemas.openxmlformats.org/officeDocument/2006/relationships/hyperlink" Target="http://www.ream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ОПРОСНЫЙ ЛИСТ</dc:title>
  <dc:subject/>
  <dc:creator>Виктор Тимошенко</dc:creator>
  <cp:keywords/>
  <dc:description/>
  <cp:lastModifiedBy>Зубарева</cp:lastModifiedBy>
  <cp:revision>3</cp:revision>
  <cp:lastPrinted>2019-08-26T11:13:00Z</cp:lastPrinted>
  <dcterms:created xsi:type="dcterms:W3CDTF">2020-05-25T13:40:00Z</dcterms:created>
  <dcterms:modified xsi:type="dcterms:W3CDTF">2020-05-25T13:42:00Z</dcterms:modified>
</cp:coreProperties>
</file>